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8.94546508789062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3629247" cy="4572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29247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9.759521484375" w:line="243.7423038482666" w:lineRule="auto"/>
        <w:ind w:left="20.279998779296875" w:right="1461.439208984375" w:firstLine="45.3399658203125"/>
        <w:jc w:val="left"/>
        <w:rPr>
          <w:rFonts w:ascii="Work Sans" w:cs="Work Sans" w:eastAsia="Work Sans" w:hAnsi="Work Sans"/>
          <w:b w:val="0"/>
          <w:bCs w:val="0"/>
          <w:i w:val="1"/>
          <w:iCs w:val="1"/>
          <w:smallCaps w:val="0"/>
          <w:strike w:val="0"/>
          <w:color w:val="066969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Work Sans" w:cs="Work Sans" w:eastAsia="Work Sans" w:hAnsi="Work Sans"/>
          <w:b w:val="1"/>
          <w:bCs w:val="1"/>
          <w:i w:val="0"/>
          <w:iCs w:val="0"/>
          <w:smallCaps w:val="0"/>
          <w:strike w:val="0"/>
          <w:color w:val="066969"/>
          <w:sz w:val="50"/>
          <w:szCs w:val="50"/>
          <w:highlight w:val="white"/>
          <w:u w:val="none"/>
          <w:vertAlign w:val="baseline"/>
          <w:rtl w:val="0"/>
        </w:rPr>
        <w:t xml:space="preserve">Inspire Your Employees to Give</w:t>
      </w:r>
      <w:r w:rsidDel="00000000" w:rsidR="00000000" w:rsidRPr="00000000">
        <w:rPr>
          <w:rFonts w:ascii="Work Sans" w:cs="Work Sans" w:eastAsia="Work Sans" w:hAnsi="Work Sans"/>
          <w:b w:val="1"/>
          <w:bCs w:val="1"/>
          <w:i w:val="0"/>
          <w:iCs w:val="0"/>
          <w:smallCaps w:val="0"/>
          <w:strike w:val="0"/>
          <w:color w:val="066969"/>
          <w:sz w:val="50"/>
          <w:szCs w:val="5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1"/>
          <w:iCs w:val="1"/>
          <w:smallCaps w:val="0"/>
          <w:strike w:val="0"/>
          <w:color w:val="066969"/>
          <w:sz w:val="26"/>
          <w:szCs w:val="2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1"/>
          <w:iCs w:val="1"/>
          <w:smallCaps w:val="0"/>
          <w:strike w:val="0"/>
          <w:color w:val="066969"/>
          <w:sz w:val="26"/>
          <w:szCs w:val="26"/>
          <w:highlight w:val="white"/>
          <w:u w:val="none"/>
          <w:vertAlign w:val="baseline"/>
          <w:rtl w:val="0"/>
        </w:rPr>
        <w:t xml:space="preserve">mplify Austin Day 202</w:t>
      </w:r>
      <w:r w:rsidDel="00000000" w:rsidR="00000000" w:rsidRPr="00000000">
        <w:rPr>
          <w:rFonts w:ascii="Work Sans" w:cs="Work Sans" w:eastAsia="Work Sans" w:hAnsi="Work Sans"/>
          <w:i w:val="1"/>
          <w:iCs w:val="1"/>
          <w:color w:val="066969"/>
          <w:sz w:val="26"/>
          <w:szCs w:val="26"/>
          <w:highlight w:val="white"/>
          <w:rtl w:val="0"/>
        </w:rPr>
        <w:t xml:space="preserve">6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1"/>
          <w:iCs w:val="1"/>
          <w:smallCaps w:val="0"/>
          <w:strike w:val="0"/>
          <w:color w:val="066969"/>
          <w:sz w:val="26"/>
          <w:szCs w:val="26"/>
          <w:highlight w:val="white"/>
          <w:u w:val="none"/>
          <w:vertAlign w:val="baseline"/>
          <w:rtl w:val="0"/>
        </w:rPr>
        <w:t xml:space="preserve"> for </w:t>
      </w:r>
      <w:r w:rsidDel="00000000" w:rsidR="00000000" w:rsidRPr="00000000">
        <w:rPr>
          <w:rFonts w:ascii="Work Sans" w:cs="Work Sans" w:eastAsia="Work Sans" w:hAnsi="Work Sans"/>
          <w:i w:val="1"/>
          <w:iCs w:val="1"/>
          <w:color w:val="066969"/>
          <w:sz w:val="26"/>
          <w:szCs w:val="26"/>
          <w:highlight w:val="white"/>
          <w:rtl w:val="0"/>
        </w:rPr>
        <w:t xml:space="preserve">Company Giving Pages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1"/>
          <w:iCs w:val="1"/>
          <w:smallCaps w:val="0"/>
          <w:strike w:val="0"/>
          <w:color w:val="066969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0.623779296875" w:line="240" w:lineRule="auto"/>
        <w:ind w:left="32.12005615234375" w:right="0" w:firstLine="0"/>
        <w:jc w:val="left"/>
        <w:rPr>
          <w:rFonts w:ascii="Work Sans" w:cs="Work Sans" w:eastAsia="Work Sans" w:hAnsi="Work Sans"/>
          <w:b w:val="1"/>
          <w:bCs w:val="1"/>
          <w:i w:val="0"/>
          <w:iCs w:val="0"/>
          <w:smallCaps w:val="0"/>
          <w:strike w:val="0"/>
          <w:color w:val="0aa0a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Work Sans" w:cs="Work Sans" w:eastAsia="Work Sans" w:hAnsi="Work Sans"/>
          <w:b w:val="1"/>
          <w:bCs w:val="1"/>
          <w:i w:val="0"/>
          <w:iCs w:val="0"/>
          <w:smallCaps w:val="0"/>
          <w:strike w:val="0"/>
          <w:color w:val="0aa0a0"/>
          <w:sz w:val="40"/>
          <w:szCs w:val="40"/>
          <w:highlight w:val="white"/>
          <w:u w:val="none"/>
          <w:vertAlign w:val="baseline"/>
          <w:rtl w:val="0"/>
        </w:rPr>
        <w:t xml:space="preserve">Overview</w:t>
      </w:r>
      <w:r w:rsidDel="00000000" w:rsidR="00000000" w:rsidRPr="00000000">
        <w:rPr>
          <w:rFonts w:ascii="Work Sans" w:cs="Work Sans" w:eastAsia="Work Sans" w:hAnsi="Work Sans"/>
          <w:b w:val="1"/>
          <w:bCs w:val="1"/>
          <w:i w:val="0"/>
          <w:iCs w:val="0"/>
          <w:smallCaps w:val="0"/>
          <w:strike w:val="0"/>
          <w:color w:val="0aa0a0"/>
          <w:sz w:val="40"/>
          <w:szCs w:val="4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25927734375" w:line="269.4741153717041" w:lineRule="auto"/>
        <w:ind w:left="5.940093994140625" w:right="336.3818359375" w:firstLine="0"/>
        <w:jc w:val="left"/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Live Here I Give Here’s signature program, Amplify Austin Day 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is the biggest giving event in Central Texas, raising over $110 Million for our community. 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a single 24-hour period, residents across a seven-county region unite their </w:t>
      </w:r>
      <w:r w:rsidDel="00000000" w:rsidR="00000000" w:rsidRPr="00000000">
        <w:rPr>
          <w:rFonts w:ascii="Work Sans" w:cs="Work Sans" w:eastAsia="Work Sans" w:hAnsi="Work Sans"/>
          <w:rtl w:val="0"/>
        </w:rPr>
        <w:t xml:space="preserve">efforts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to support more than 700 nonprofits by making a donation on 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AmplifyATX.org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5.83251953125" w:line="268.2608985900879" w:lineRule="auto"/>
        <w:ind w:left="6.15997314453125" w:right="0" w:hanging="6.15997314453125"/>
        <w:jc w:val="left"/>
        <w:rPr>
          <w:rFonts w:ascii="Work Sans" w:cs="Work Sans" w:eastAsia="Work Sans" w:hAnsi="Work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Work Sans" w:cs="Work Sans" w:eastAsia="Work Sans" w:hAnsi="Work Sans"/>
          <w:b w:val="1"/>
          <w:bCs w:val="1"/>
          <w:rtl w:val="0"/>
        </w:rPr>
        <w:t xml:space="preserve">Y</w:t>
      </w:r>
      <w:r w:rsidDel="00000000" w:rsidR="00000000" w:rsidRPr="00000000">
        <w:rPr>
          <w:rFonts w:ascii="Work Sans" w:cs="Work Sans" w:eastAsia="Work Sans" w:hAnsi="Work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 play an invaluable role in the success of this event. By empowering your team to give th</w:t>
      </w:r>
      <w:r w:rsidDel="00000000" w:rsidR="00000000" w:rsidRPr="00000000">
        <w:rPr>
          <w:rFonts w:ascii="Work Sans" w:cs="Work Sans" w:eastAsia="Work Sans" w:hAnsi="Work Sans"/>
          <w:b w:val="1"/>
          <w:bCs w:val="1"/>
          <w:rtl w:val="0"/>
        </w:rPr>
        <w:t xml:space="preserve">rough a Company Giving Page</w:t>
      </w:r>
      <w:r w:rsidDel="00000000" w:rsidR="00000000" w:rsidRPr="00000000">
        <w:rPr>
          <w:rFonts w:ascii="Work Sans" w:cs="Work Sans" w:eastAsia="Work Sans" w:hAnsi="Work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you are stepping up as a leader for our community and the causes that matter right here where we live.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6.943359375" w:line="268.2611846923828" w:lineRule="auto"/>
        <w:ind w:left="5.940093994140625" w:right="210.8935546875" w:firstLine="16.94000244140625"/>
        <w:jc w:val="left"/>
        <w:rPr>
          <w:rFonts w:ascii="Work Sans" w:cs="Work Sans" w:eastAsia="Work Sans" w:hAnsi="Work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Work Sans" w:cs="Work Sans" w:eastAsia="Work Sans" w:hAnsi="Work Sans"/>
          <w:rtl w:val="0"/>
        </w:rPr>
        <w:t xml:space="preserve">A Company Giving Page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ork Sans" w:cs="Work Sans" w:eastAsia="Work Sans" w:hAnsi="Work Sans"/>
          <w:rtl w:val="0"/>
        </w:rPr>
        <w:t xml:space="preserve">offers a 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simple and </w:t>
      </w:r>
      <w:r w:rsidDel="00000000" w:rsidR="00000000" w:rsidRPr="00000000">
        <w:rPr>
          <w:rFonts w:ascii="Work Sans" w:cs="Work Sans" w:eastAsia="Work Sans" w:hAnsi="Work Sans"/>
          <w:rtl w:val="0"/>
        </w:rPr>
        <w:t xml:space="preserve">effective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way for your company to give together while supporting the organizations that protect our natural spaces, help families in need, empower the arts and so much more. </w:t>
      </w:r>
      <w:r w:rsidDel="00000000" w:rsidR="00000000" w:rsidRPr="00000000">
        <w:rPr>
          <w:rFonts w:ascii="Work Sans" w:cs="Work Sans" w:eastAsia="Work Sans" w:hAnsi="Work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no cost to register.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1.0748291015625" w:line="240" w:lineRule="auto"/>
        <w:ind w:left="58.32000732421875" w:right="0" w:firstLine="0"/>
        <w:jc w:val="left"/>
        <w:rPr>
          <w:rFonts w:ascii="Work Sans" w:cs="Work Sans" w:eastAsia="Work Sans" w:hAnsi="Work Sans"/>
          <w:b w:val="1"/>
          <w:bCs w:val="1"/>
          <w:i w:val="0"/>
          <w:iCs w:val="0"/>
          <w:smallCaps w:val="0"/>
          <w:strike w:val="0"/>
          <w:color w:val="0aa0a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Work Sans" w:cs="Work Sans" w:eastAsia="Work Sans" w:hAnsi="Work Sans"/>
          <w:b w:val="1"/>
          <w:bCs w:val="1"/>
          <w:i w:val="0"/>
          <w:iCs w:val="0"/>
          <w:smallCaps w:val="0"/>
          <w:strike w:val="0"/>
          <w:color w:val="0aa0a0"/>
          <w:sz w:val="40"/>
          <w:szCs w:val="40"/>
          <w:highlight w:val="white"/>
          <w:u w:val="none"/>
          <w:vertAlign w:val="baseline"/>
          <w:rtl w:val="0"/>
        </w:rPr>
        <w:t xml:space="preserve">Resources</w:t>
      </w:r>
      <w:r w:rsidDel="00000000" w:rsidR="00000000" w:rsidRPr="00000000">
        <w:rPr>
          <w:rFonts w:ascii="Work Sans" w:cs="Work Sans" w:eastAsia="Work Sans" w:hAnsi="Work Sans"/>
          <w:b w:val="1"/>
          <w:bCs w:val="1"/>
          <w:i w:val="0"/>
          <w:iCs w:val="0"/>
          <w:smallCaps w:val="0"/>
          <w:strike w:val="0"/>
          <w:color w:val="0aa0a0"/>
          <w:sz w:val="40"/>
          <w:szCs w:val="4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9.86083984375" w:line="240" w:lineRule="auto"/>
        <w:ind w:left="7.880096435546875" w:right="0" w:firstLine="0"/>
        <w:jc w:val="left"/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Live Here I Give Here provides the following resources to help your campaign: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347.457275390625" w:line="273.00089836120605" w:lineRule="auto"/>
        <w:ind w:left="720" w:right="1926.492919921875" w:hanging="360"/>
        <w:jc w:val="left"/>
        <w:rPr>
          <w:rFonts w:ascii="Work Sans" w:cs="Work Sans" w:eastAsia="Work Sans" w:hAnsi="Work Sans"/>
          <w:u w:val="none"/>
        </w:rPr>
      </w:pP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Detailed employee giving report that reveals the causes your</w:t>
      </w:r>
      <w:r w:rsidDel="00000000" w:rsidR="00000000" w:rsidRPr="00000000">
        <w:rPr>
          <w:rFonts w:ascii="Work Sans" w:cs="Work Sans" w:eastAsia="Work Sans" w:hAnsi="Work Sans"/>
          <w:rtl w:val="0"/>
        </w:rPr>
        <w:t xml:space="preserve"> 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employees love most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73.00089836120605" w:lineRule="auto"/>
        <w:ind w:left="720" w:right="1926.492919921875" w:hanging="360"/>
        <w:jc w:val="left"/>
        <w:rPr>
          <w:rFonts w:ascii="Work Sans" w:cs="Work Sans" w:eastAsia="Work Sans" w:hAnsi="Work Sans"/>
          <w:u w:val="none"/>
        </w:rPr>
      </w:pP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Customer support for your online giving page and throughout</w:t>
      </w:r>
      <w:r w:rsidDel="00000000" w:rsidR="00000000" w:rsidRPr="00000000">
        <w:rPr>
          <w:rFonts w:ascii="Work Sans" w:cs="Work Sans" w:eastAsia="Work Sans" w:hAnsi="Work Sans"/>
          <w:rtl w:val="0"/>
        </w:rPr>
        <w:t xml:space="preserve"> 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campaign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73.00089836120605" w:lineRule="auto"/>
        <w:ind w:left="720" w:right="1926.492919921875" w:hanging="360"/>
        <w:jc w:val="left"/>
        <w:rPr>
          <w:rFonts w:ascii="Work Sans" w:cs="Work Sans" w:eastAsia="Work Sans" w:hAnsi="Work Sans"/>
          <w:u w:val="none"/>
        </w:rPr>
      </w:pP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Business Fundraiser toolkit with messaging and graphics to aid your</w:t>
      </w:r>
      <w:r w:rsidDel="00000000" w:rsidR="00000000" w:rsidRPr="00000000">
        <w:rPr>
          <w:rFonts w:ascii="Work Sans" w:cs="Work Sans" w:eastAsia="Work Sans" w:hAnsi="Work Sans"/>
          <w:rtl w:val="0"/>
        </w:rPr>
        <w:t xml:space="preserve"> 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internal communications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73.00089836120605" w:lineRule="auto"/>
        <w:ind w:left="720" w:right="1926.492919921875" w:hanging="360"/>
        <w:jc w:val="left"/>
        <w:rPr>
          <w:rFonts w:ascii="Work Sans" w:cs="Work Sans" w:eastAsia="Work Sans" w:hAnsi="Work Sans"/>
          <w:u w:val="none"/>
        </w:rPr>
      </w:pP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30-minute virtual presentation with our sta to get your employees excited</w:t>
      </w:r>
      <w:r w:rsidDel="00000000" w:rsidR="00000000" w:rsidRPr="00000000">
        <w:rPr>
          <w:rFonts w:ascii="Work Sans" w:cs="Work Sans" w:eastAsia="Work Sans" w:hAnsi="Work Sans"/>
          <w:rtl w:val="0"/>
        </w:rPr>
        <w:t xml:space="preserve"> 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Amplify Austin Day (subject to availability)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273.00089836120605" w:lineRule="auto"/>
        <w:ind w:left="720" w:right="1926.492919921875" w:hanging="360"/>
        <w:jc w:val="left"/>
        <w:rPr>
          <w:rFonts w:ascii="Work Sans" w:cs="Work Sans" w:eastAsia="Work Sans" w:hAnsi="Work Sans"/>
          <w:u w:val="none"/>
        </w:rPr>
      </w:pP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Corporate matching gift administration (by request, additional service charge)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2.63153076171875" w:line="264.10191535949707" w:lineRule="auto"/>
        <w:ind w:left="37.880096435546875" w:right="126.077880859375" w:hanging="32.60009765625"/>
        <w:jc w:val="left"/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Visit 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66969"/>
          <w:sz w:val="22"/>
          <w:szCs w:val="22"/>
          <w:u w:val="single"/>
          <w:shd w:fill="auto" w:val="clear"/>
          <w:vertAlign w:val="baseline"/>
          <w:rtl w:val="0"/>
        </w:rPr>
        <w:t xml:space="preserve">AmplifyATX.org/info/Business-Fundraisers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66969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and to register.</w:t>
      </w:r>
      <w:r w:rsidDel="00000000" w:rsidR="00000000" w:rsidRPr="00000000">
        <w:rPr>
          <w:rFonts w:ascii="Work Sans" w:cs="Work Sans" w:eastAsia="Work Sans" w:hAnsi="Work Sans"/>
          <w:rtl w:val="0"/>
        </w:rPr>
        <w:t xml:space="preserve"> 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 </w:t>
      </w:r>
      <w:hyperlink r:id="rId7">
        <w:r w:rsidDel="00000000" w:rsidR="00000000" w:rsidRPr="00000000">
          <w:rPr>
            <w:rFonts w:ascii="Work Sans" w:cs="Work Sans" w:eastAsia="Work Sans" w:hAnsi="Work Sans"/>
            <w:b w:val="0"/>
            <w:bCs w:val="0"/>
            <w:i w:val="0"/>
            <w:iCs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lynn@ilivehereigivehere.org</w:t>
        </w:r>
      </w:hyperlink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66969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ork Sans" w:cs="Work Sans" w:eastAsia="Work Sans" w:hAnsi="Work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any questions.</w:t>
      </w:r>
    </w:p>
    <w:sectPr>
      <w:pgSz w:h="15840" w:w="12240" w:orient="portrait"/>
      <w:pgMar w:bottom="2863.800048828125" w:top="780" w:left="1447.0399475097656" w:right="1580.57495117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lynn@ilivehereigivehere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